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71" w:rsidRDefault="00301D71" w:rsidP="00301D7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 автономный округ - Югра</w:t>
      </w: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301D71" w:rsidRDefault="00301D71" w:rsidP="00301D71">
      <w:pPr>
        <w:spacing w:after="0" w:line="240" w:lineRule="auto"/>
        <w:jc w:val="center"/>
        <w:rPr>
          <w:rStyle w:val="30"/>
          <w:rFonts w:eastAsiaTheme="minorEastAsia"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>
        <w:rPr>
          <w:rStyle w:val="30"/>
          <w:rFonts w:eastAsiaTheme="minorEastAsia"/>
        </w:rPr>
        <w:t>ОБРАЗОВАНИЕ</w:t>
      </w:r>
    </w:p>
    <w:p w:rsidR="00301D71" w:rsidRDefault="00301D71" w:rsidP="00301D71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СЕЛЬСКОЕ ПОСЕЛЕНИЕ  СОГОМ</w:t>
      </w: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СЕЛЬСКОГО  ПОСЕЛЕНИЯ</w:t>
      </w: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D71" w:rsidRDefault="00301D71" w:rsidP="00301D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01D71" w:rsidRDefault="00301D71" w:rsidP="0030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06.09.2011                                                                           </w:t>
      </w:r>
      <w:r w:rsidRPr="00301D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01D7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№  14</w:t>
      </w:r>
    </w:p>
    <w:p w:rsidR="00301D71" w:rsidRDefault="00301D71" w:rsidP="00301D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д. Согом                                                                                  </w:t>
      </w:r>
    </w:p>
    <w:p w:rsidR="00301D71" w:rsidRPr="00301D71" w:rsidRDefault="00301D71" w:rsidP="00301D71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Положения  « О Точке общественного доступа  к социально значимой информации действующей в структуре общедоступной библиотеки»</w:t>
      </w:r>
    </w:p>
    <w:p w:rsidR="00301D71" w:rsidRDefault="00301D71" w:rsidP="00301D71">
      <w:pPr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 конституционных норм Российской Федерации и окружной целевой программы «Электронная Югра» на 2006-2008 гг, гарантирующих доступ граждан к информации, создание единого информационного пространства, обеспечение наиболее полной и достоверной социально значимой информацией физических и юридических лиц, общественных организаций и объединений на основе внедрения информационных технологий и направлено на создание публичных центров общественного доступа на базе  библиотеки   муниципального образования сельского поселения Согом</w:t>
      </w:r>
      <w:r>
        <w:rPr>
          <w:color w:val="000000"/>
        </w:rPr>
        <w:t xml:space="preserve">: </w:t>
      </w:r>
    </w:p>
    <w:p w:rsidR="00301D71" w:rsidRDefault="00301D71" w:rsidP="00301D71">
      <w:pPr>
        <w:pStyle w:val="a3"/>
        <w:numPr>
          <w:ilvl w:val="0"/>
          <w:numId w:val="1"/>
        </w:numPr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 Положение  «О Точке  общественного   доступа   </w:t>
      </w:r>
      <w:r>
        <w:rPr>
          <w:bCs/>
          <w:color w:val="000000"/>
          <w:sz w:val="28"/>
          <w:szCs w:val="28"/>
        </w:rPr>
        <w:t>к  социально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значимой информации, действующей  в структуре  общедоступной библиотеки (далее ТОД)</w:t>
      </w:r>
      <w:r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301D71" w:rsidRDefault="00301D71" w:rsidP="00301D7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2.Настоящее постановление обнародовать, разместив на доске объявлений в общественном месте по адресу: д. Согом, ул. Центральная, 6.</w:t>
      </w:r>
    </w:p>
    <w:p w:rsidR="00301D71" w:rsidRDefault="00301D71" w:rsidP="00301D71">
      <w:pPr>
        <w:pStyle w:val="a3"/>
        <w:autoSpaceDE w:val="0"/>
        <w:autoSpaceDN w:val="0"/>
        <w:adjustRightInd w:val="0"/>
        <w:ind w:left="555"/>
        <w:jc w:val="both"/>
        <w:rPr>
          <w:sz w:val="28"/>
          <w:szCs w:val="28"/>
        </w:rPr>
      </w:pPr>
    </w:p>
    <w:p w:rsidR="00301D71" w:rsidRDefault="00301D71" w:rsidP="00301D71">
      <w:pPr>
        <w:autoSpaceDE w:val="0"/>
        <w:autoSpaceDN w:val="0"/>
        <w:adjustRightInd w:val="0"/>
        <w:ind w:left="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3.Контроль за выполнением постановления оставляю за собой.</w:t>
      </w:r>
    </w:p>
    <w:p w:rsidR="00301D71" w:rsidRDefault="00301D71" w:rsidP="00301D71">
      <w:pPr>
        <w:autoSpaceDE w:val="0"/>
        <w:autoSpaceDN w:val="0"/>
        <w:adjustRightInd w:val="0"/>
        <w:ind w:left="195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1D71" w:rsidRDefault="00301D71" w:rsidP="00301D7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</w:p>
    <w:p w:rsidR="00301D71" w:rsidRDefault="00301D71" w:rsidP="00301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Согом                                                                   Н.М. Сургучева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к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постановлению администрации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Согом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  06.09.2011   № 14</w:t>
      </w:r>
    </w:p>
    <w:p w:rsidR="00301D71" w:rsidRDefault="00301D71" w:rsidP="00301D71">
      <w:pPr>
        <w:adjustRightInd w:val="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01D71" w:rsidRDefault="00301D71" w:rsidP="00301D71">
      <w:pPr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 Точке  общественного доступа </w:t>
      </w:r>
    </w:p>
    <w:p w:rsidR="00301D71" w:rsidRDefault="00301D71" w:rsidP="00301D71">
      <w:pPr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социально значимой информации, </w:t>
      </w:r>
    </w:p>
    <w:p w:rsidR="00301D71" w:rsidRDefault="00301D71" w:rsidP="00301D71">
      <w:pPr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действующем в структуре  общедоступной библиотеки</w:t>
      </w:r>
    </w:p>
    <w:p w:rsidR="00301D71" w:rsidRDefault="00301D71" w:rsidP="00301D71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1.1. Настоящее положение разработано в рамках реализации Федеральной целевой программы  «Электронная Россия» в целях реализации конституционных норм Российской Федерации и окружной целевой программы «Электронная Югра» на 2006-2008 г, гарантирующих доступ граждан к информации, создание единого информационного пространства, обеспечение наиболее полной и достоверной социально значимой информацией физических и юридических лиц, общественных организаций и объединений на основе внедрения информационных технологий и направлено на создание публичных центров общественного доступа на базе  библиотек  муниципальных образований Ханты-Мансийского автономного округа - Югры. 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Точка общественного доступа  (далее – ТОД) - типовой аппаратно-программный комплекс, открытый широкому кругу пользователей в целях доступа к государственным, окружным и муниципальным социально значимым информационным ресурсам. 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Создание точки  общественного доступа направлено на формирование системы ТОД – комплекса районных, поселенческих, городских округов  ЦОД (ТОД), функционирующих под единым управлением.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ТОД обеспечивает доступ граждан и организаций к муниципальным, окружным и российским государственным электронным информационным ресурсам, а также к иным электронным информационным ресурсам в соответствии с Приложением 1 и иным ресурсам в порядке, установленном настоящим Положением.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Деятельность ТОД регулируется законодательством Российской Федерации,  настоящим Положением и осуществляется в соответствии с Регламентом деятельности ТОД,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Согом от 06.09.2011  № 13 «Об утверждении Регламента  деятельности Точки общественного доступа»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создания ТОД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Основными целями создания ТОД являются: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 Обеспечение доступа граждан, организаций, государственных органов и общественных организаций к стандартному набору информационных и коммуникационных ресурсов и сервисов сети Интернет, включая организацию доступа к отдельным муниципальным, окружным и российским информационным ресурсам, в первую очередь, социальной, образовательной, правовой, культурной и научной направленности.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 Обеспечение доступа к социально значимой информации  и базовым информационно-коммуникационным услугам для всех жителей округа с различным уровнем владения компьютерными, информационными и телекоммуникационными технологиями,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2.1.3. Внедрение и массовое распространение информационных технологий. 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Основные задачи ТОД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ТОД осуществляет выполнение следующих задач: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Предоставляет свободный доступ всем заинтересованным лицам к общедоступной информации и информационным ресурсам, в соответствии с утвержденным </w:t>
      </w:r>
      <w:r w:rsidR="002038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Перечнем</w:t>
      </w:r>
      <w:r w:rsidR="002038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информационных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ресурсов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(Приложение 1).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Обеспечивает эффективное информационное обслуживание пользователей на базе имеющегося аппаратного, программного и технического оборудования.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Обеспечивает бесперебойное функционирование программно-аппаратных средств, за исключением планового технического обслуживания. 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Поддерживает в актуальном состоянии и пополняет информационные ресурсы, доступ к которым обеспечивает ТОД.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Обеспечивает консультационную поддержку пользователей ТОД при работе с информационными ресурсами и программными средствами.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3.6.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Исследует информационные потребности пользователей ТОД в целях пополнения списка информационных ресурсов.</w:t>
      </w:r>
    </w:p>
    <w:p w:rsidR="00301D71" w:rsidRDefault="00301D71" w:rsidP="00301D71">
      <w:pPr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Обеспечивает пользователей специальной учебно-методической литературой и текущими периодическими изданиями в бумажном и электронном виде в режиме читального зала.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3.8.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Обеспечивает прозрачность в деятельности органов власти, создание условий для эффективного взаимодействия между органами власти и гражданами.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 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население о деятельности и услугах  ТОД. 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Порядок создания, функционирование и управление ТОД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Создание, реорганизация, а также ликвидация ТОД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базе библиотек муниципальных образований округа </w:t>
      </w:r>
      <w:r>
        <w:rPr>
          <w:rFonts w:ascii="Times New Roman" w:hAnsi="Times New Roman" w:cs="Times New Roman"/>
          <w:sz w:val="28"/>
          <w:szCs w:val="28"/>
        </w:rPr>
        <w:t>осуществляется решением администрации муниципального образования</w:t>
      </w:r>
      <w:r w:rsidR="002038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16DF3">
        <w:rPr>
          <w:rFonts w:ascii="Times New Roman" w:hAnsi="Times New Roman" w:cs="Times New Roman"/>
          <w:sz w:val="28"/>
          <w:szCs w:val="28"/>
        </w:rPr>
        <w:t>.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  Организационное, техническое, методическое обеспечение деятельности ТОД обеспечивают </w:t>
      </w:r>
      <w:r w:rsidR="00816D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сельского  поселения  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библиотека </w:t>
      </w:r>
      <w:r w:rsidR="00816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Югры.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816D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сельское  поселение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поставку мобильных компьютерных классов, предоставляет доступ к окружным информационным ресурсам. 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</w:t>
      </w:r>
      <w:r w:rsidR="00816D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принимает решение об открытии ТОД, обеспечивает финансирование его деятельности.</w:t>
      </w: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сельского  поселения  </w:t>
      </w:r>
      <w:r>
        <w:rPr>
          <w:rFonts w:ascii="Times New Roman" w:hAnsi="Times New Roman" w:cs="Times New Roman"/>
          <w:sz w:val="28"/>
          <w:szCs w:val="28"/>
        </w:rPr>
        <w:t>осуществляет квалифицированную поддержку программно-аппаратных средств ТОД.</w:t>
      </w: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сельского  поселения  </w:t>
      </w:r>
      <w:r>
        <w:rPr>
          <w:rFonts w:ascii="Times New Roman" w:hAnsi="Times New Roman" w:cs="Times New Roman"/>
          <w:sz w:val="28"/>
          <w:szCs w:val="28"/>
        </w:rPr>
        <w:t>утверждает изменения в структуру, штатное расписание, устав и бюджет библиотеки, на базе которой создается ТОД.</w:t>
      </w: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</w:t>
      </w:r>
      <w:r>
        <w:rPr>
          <w:rFonts w:ascii="Times New Roman" w:hAnsi="Times New Roman" w:cs="Times New Roman"/>
          <w:sz w:val="28"/>
          <w:szCs w:val="28"/>
        </w:rPr>
        <w:tab/>
        <w:t>На основании заявки-подтверждения от администрации муниципального образования</w:t>
      </w:r>
      <w:r w:rsidR="002038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заключается </w:t>
      </w:r>
      <w:r w:rsidR="002038B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рехстороннее соглашение о создании и функционировании ТОД.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ab/>
        <w:t>Государственная библиотека Югры осуществляет общее методическое руководство деятельностью ТОД через центральные библиотеки муниципальных образований.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  Непосредственное руководство работой ТОД осуществляет директор  учреждения культуры сельского поселения, на базе которой он сформирован. Штат сотрудников ТОД формируется в зависимости от объемов предоставляемых услуг, финансирования, количества рабочих мест для пользователей. 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 Деятельность ТОД регулируется  регламентом работы.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Должностные обязанности сотрудников ТОД определяются должностными инструкциями.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Услуги ТОД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Услуги ТОД подразделяются на обязательные и дополнительные, которые оплачиваются самими пользователями.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 К обязательным (бесплатным) отнесены следующие:</w:t>
      </w:r>
    </w:p>
    <w:p w:rsidR="00301D71" w:rsidRDefault="00301D71" w:rsidP="00301D71">
      <w:pPr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организует  доступ  к государственным электронным информационным ресурсам, предоставляемым различными общественными, государственными и коммерческими организациями  в соответствии с утвержденным  Перечнем информационных ресурсов (Приложение 1);</w:t>
      </w:r>
    </w:p>
    <w:p w:rsidR="00301D71" w:rsidRDefault="00301D71" w:rsidP="00301D71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оказывает информационное консультирование пользователей в поиске необходимой информации в базах данных и сети Интернет.</w:t>
      </w:r>
    </w:p>
    <w:p w:rsidR="00301D71" w:rsidRDefault="00301D71" w:rsidP="00301D71">
      <w:pPr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 Дополнительные (платные) услуги для пользователей ТОД: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- копировальные работы;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- набор текста на компьютере;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сканирование документов;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распечатка документов на принтере;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макетирование;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брошюрование;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отправка и получение факсимильных сообщений;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услуги электронной почты.</w:t>
      </w:r>
    </w:p>
    <w:p w:rsidR="00301D71" w:rsidRDefault="00301D71" w:rsidP="00301D71">
      <w:pPr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Перечень оказываемых обязательных и дополнительных услуг может изменяться и дополняться в зависимости от технических возможностей ТОД и в соответствии с потребностями муниципального образования в развитии информационной инфраструктуры.</w:t>
      </w:r>
    </w:p>
    <w:p w:rsidR="00301D71" w:rsidRDefault="00301D71" w:rsidP="00301D71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Обязанности и права ТОД 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ТОД в рамках своей деятельности обязан: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размещение информации о деятельности ТОД в печатных и электронных СМИ, распространяемых на территории муниципального образования, в котором он создан;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организовать и поддерживать работу с органами власти, ведомствами, юридическими лицами в целях актуализации и расширения информационного наполнения ТОД, установить связи и привлечь к совместной деятельности представителей органов власти и управления, ведомства и организации, библиотеки, образовательные учреждения, предприятия, информационные службы, СМИ, разработчиков правовых баз данных в целях формирования единой информационной среды;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приобретать, надлежащим образом обрабатывать и обеспечивать сохранность информационных ресурсов и баз данных, установленных в ТОД;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бесперебойное функционирование программно-аппаратных средств, в случае возникновения технических проблем, предпринять в оперативном порядке все меры, необходимые для их устранения в течение не более 8 (восьми)</w:t>
      </w:r>
      <w:r w:rsidR="002038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 в месяц с обязательным предупреждением пользователей о возможных перебоях в работе;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вести регистрацию и учет пользователей по установленной в регламенте деятельности ТОД  форме  для учета посещаемости и изучения запросов пользователей ТОД;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представлять отчет о проделанной работе в сроки и по форме, утвержденной в регламенте деятельности ТОД;</w:t>
      </w:r>
    </w:p>
    <w:p w:rsidR="00301D71" w:rsidRDefault="00301D71" w:rsidP="0030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  з</w:t>
      </w:r>
      <w:r>
        <w:rPr>
          <w:rFonts w:ascii="Times New Roman" w:hAnsi="Times New Roman" w:cs="Times New Roman"/>
          <w:sz w:val="28"/>
          <w:szCs w:val="28"/>
        </w:rPr>
        <w:t>аключить договор с интернет - провайдером на право предоставления услуг доступа к сети Интернет.</w:t>
      </w:r>
    </w:p>
    <w:p w:rsidR="00301D71" w:rsidRDefault="00301D71" w:rsidP="00301D71">
      <w:pPr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ТОД в рамках своей деятельности имеет право: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расширить </w:t>
      </w:r>
      <w:r>
        <w:rPr>
          <w:rFonts w:ascii="Times New Roman" w:hAnsi="Times New Roman" w:cs="Times New Roman"/>
          <w:sz w:val="28"/>
          <w:szCs w:val="28"/>
        </w:rPr>
        <w:t>Перечень информационных ресурсов, доступ к которым обеспечивается в ТОД;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отказать пользователям в доступе к информационным ресурсам, за исключением ресурсов, приведенных в Приложении 1;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запретить доступ к развлекательным информационным ресурсам;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обязать пользователя, использовавшего платные информационные услуги, возместить стоимость этих услуг в установленном законодательством Российской Федерации порядке.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 Финансирование и отчетность ТОД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Финансирование деятельности ТОД осуществляется за счет: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местного бюджета, предусмотренных на текущую деятельность учреждения, на базе которого ТОД работает,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долевого участия Комитета по информационным ресурсам администрации Губернатора автономного округа,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других доходов и поступлений в соответствии с действующим законодательством Российской Федерации.</w:t>
      </w:r>
    </w:p>
    <w:p w:rsidR="00301D71" w:rsidRDefault="00301D71" w:rsidP="00301D71">
      <w:pPr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 ТОД представляет в ГБЮ ежегодный отчет о работе по установленной в Типовом регламенте форме (Приложение 2)  ГБЮ предоставляет Комитету по информационным ресурсам сводный отчет и аналитическую записку.</w:t>
      </w:r>
    </w:p>
    <w:p w:rsidR="00301D71" w:rsidRDefault="00301D71" w:rsidP="00301D71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к 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 Точке  общественного доступа 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социально значимой информации, </w:t>
      </w:r>
    </w:p>
    <w:p w:rsidR="00301D71" w:rsidRDefault="00301D71" w:rsidP="00301D71">
      <w:pPr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действующем в структуре  общедоступной библиотеки</w:t>
      </w:r>
    </w:p>
    <w:p w:rsidR="00301D71" w:rsidRDefault="00301D71" w:rsidP="00301D7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1D71" w:rsidRDefault="00301D71" w:rsidP="00301D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Перечень информационных ресурсов, </w:t>
      </w:r>
    </w:p>
    <w:p w:rsidR="00301D71" w:rsidRDefault="00301D71" w:rsidP="00301D7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бесплатно предоставляемых пользователям </w:t>
      </w:r>
    </w:p>
    <w:p w:rsidR="00301D71" w:rsidRDefault="00301D71" w:rsidP="00301D7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центра общественного доступа</w:t>
      </w:r>
    </w:p>
    <w:p w:rsidR="00301D71" w:rsidRDefault="00301D71" w:rsidP="00301D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 Информационные ресурсы органов власти и местного самоуправления (адреса)</w:t>
      </w:r>
    </w:p>
    <w:p w:rsidR="00301D71" w:rsidRDefault="00301D71" w:rsidP="00301D71">
      <w:pPr>
        <w:numPr>
          <w:ilvl w:val="0"/>
          <w:numId w:val="2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Правительства РФ</w:t>
      </w:r>
    </w:p>
    <w:p w:rsidR="00301D71" w:rsidRDefault="00301D71" w:rsidP="00301D71">
      <w:pPr>
        <w:numPr>
          <w:ilvl w:val="0"/>
          <w:numId w:val="2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федеральных министерств и ведомств РФ</w:t>
      </w:r>
    </w:p>
    <w:p w:rsidR="00301D71" w:rsidRDefault="00301D71" w:rsidP="00301D71">
      <w:pPr>
        <w:numPr>
          <w:ilvl w:val="0"/>
          <w:numId w:val="2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-сайт органов государственной власти Ханты-Мансийского автономного округа – Югры</w:t>
      </w:r>
    </w:p>
    <w:p w:rsidR="00301D71" w:rsidRDefault="00301D71" w:rsidP="00301D71">
      <w:pPr>
        <w:numPr>
          <w:ilvl w:val="0"/>
          <w:numId w:val="2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органов власти субъектов РФ</w:t>
      </w:r>
    </w:p>
    <w:p w:rsidR="00301D71" w:rsidRDefault="00301D71" w:rsidP="00301D71">
      <w:pPr>
        <w:numPr>
          <w:ilvl w:val="0"/>
          <w:numId w:val="2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муниципальных образований округа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2. Справочно-правовые системы</w:t>
      </w:r>
    </w:p>
    <w:p w:rsidR="00301D71" w:rsidRDefault="00301D71" w:rsidP="00301D71">
      <w:pPr>
        <w:numPr>
          <w:ilvl w:val="0"/>
          <w:numId w:val="3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 «КонсультантПлюс»</w:t>
      </w:r>
    </w:p>
    <w:p w:rsidR="00301D71" w:rsidRDefault="00301D71" w:rsidP="00301D71">
      <w:pPr>
        <w:numPr>
          <w:ilvl w:val="0"/>
          <w:numId w:val="3"/>
        </w:numPr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другие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3. Новостные информационные ресурсы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СМИ Югры («Новости Югры», районная газета «Наш район», телерадиокомпании «Югра», «Югория»)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4. Библиографические и образовательные ресурсы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Электронные каталоги библиотек Российской Федерации и Югры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Образовательные порталы и энциклопедии 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Сайты дистанционного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Деловые ресурсы </w:t>
      </w:r>
      <w:r>
        <w:rPr>
          <w:rFonts w:ascii="Times New Roman" w:hAnsi="Times New Roman" w:cs="Times New Roman"/>
          <w:sz w:val="28"/>
          <w:szCs w:val="28"/>
        </w:rPr>
        <w:t>(персонал ТОД имеет право ограничивать доступ). Информация по государственным и муниципальным закупкам товаров, работ и услуг.</w:t>
      </w:r>
    </w:p>
    <w:p w:rsidR="00301D71" w:rsidRDefault="00301D71" w:rsidP="00301D71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Кадровые вакансии.</w:t>
      </w:r>
    </w:p>
    <w:p w:rsidR="007F138B" w:rsidRDefault="007F138B"/>
    <w:sectPr w:rsidR="007F138B" w:rsidSect="00301D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49A"/>
    <w:multiLevelType w:val="hybridMultilevel"/>
    <w:tmpl w:val="D4320956"/>
    <w:lvl w:ilvl="0" w:tplc="11E6185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05B03"/>
    <w:multiLevelType w:val="hybridMultilevel"/>
    <w:tmpl w:val="80CEE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21CA6"/>
    <w:multiLevelType w:val="hybridMultilevel"/>
    <w:tmpl w:val="708AD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1D71"/>
    <w:rsid w:val="002038B4"/>
    <w:rsid w:val="00301D71"/>
    <w:rsid w:val="006113DE"/>
    <w:rsid w:val="006B47AC"/>
    <w:rsid w:val="007F138B"/>
    <w:rsid w:val="00816DF3"/>
    <w:rsid w:val="00AB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DE"/>
  </w:style>
  <w:style w:type="paragraph" w:styleId="1">
    <w:name w:val="heading 1"/>
    <w:basedOn w:val="a"/>
    <w:next w:val="a"/>
    <w:link w:val="10"/>
    <w:uiPriority w:val="9"/>
    <w:qFormat/>
    <w:rsid w:val="00301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01D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01D71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301D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2011-09-06T08:55:00Z</dcterms:created>
  <dcterms:modified xsi:type="dcterms:W3CDTF">2011-12-07T03:55:00Z</dcterms:modified>
</cp:coreProperties>
</file>